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864" w:type="dxa"/>
        <w:tblLook w:val="04A0"/>
      </w:tblPr>
      <w:tblGrid>
        <w:gridCol w:w="984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8F598B" w:rsidTr="009F4F30">
        <w:trPr>
          <w:trHeight w:val="827"/>
        </w:trPr>
        <w:tc>
          <w:tcPr>
            <w:tcW w:w="8864" w:type="dxa"/>
            <w:gridSpan w:val="9"/>
          </w:tcPr>
          <w:p w:rsidR="008F598B" w:rsidRDefault="008F598B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1-12</w:t>
            </w:r>
            <w:r>
              <w:rPr>
                <w:rFonts w:hint="eastAsia"/>
              </w:rPr>
              <w:t>月行政一审主要案件统计表</w:t>
            </w:r>
          </w:p>
        </w:tc>
      </w:tr>
      <w:tr w:rsidR="008F598B" w:rsidTr="008F598B">
        <w:trPr>
          <w:trHeight w:val="827"/>
        </w:trPr>
        <w:tc>
          <w:tcPr>
            <w:tcW w:w="984" w:type="dxa"/>
          </w:tcPr>
          <w:p w:rsidR="008F598B" w:rsidRP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旧存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收案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同比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结案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同比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未结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与同期旧存相比</w:t>
            </w:r>
          </w:p>
        </w:tc>
      </w:tr>
      <w:tr w:rsidR="008F598B" w:rsidTr="008F598B">
        <w:trPr>
          <w:trHeight w:val="827"/>
        </w:trPr>
        <w:tc>
          <w:tcPr>
            <w:tcW w:w="984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</w:tr>
      <w:tr w:rsidR="008F598B" w:rsidTr="008F598B">
        <w:trPr>
          <w:trHeight w:val="868"/>
        </w:trPr>
        <w:tc>
          <w:tcPr>
            <w:tcW w:w="984" w:type="dxa"/>
          </w:tcPr>
          <w:p w:rsidR="008F598B" w:rsidRDefault="008F598B">
            <w:r>
              <w:rPr>
                <w:rFonts w:hint="eastAsia"/>
              </w:rPr>
              <w:t>行政一审合计</w:t>
            </w:r>
          </w:p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30</w:t>
            </w:r>
          </w:p>
        </w:tc>
        <w:tc>
          <w:tcPr>
            <w:tcW w:w="985" w:type="dxa"/>
          </w:tcPr>
          <w:p w:rsidR="008F598B" w:rsidRDefault="00FC0B54">
            <w:r>
              <w:rPr>
                <w:rFonts w:hint="eastAsia"/>
              </w:rPr>
              <w:t>132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11.86%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148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25.42%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14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-66.67%</w:t>
            </w:r>
          </w:p>
        </w:tc>
      </w:tr>
      <w:tr w:rsidR="008F598B" w:rsidTr="008F598B">
        <w:trPr>
          <w:trHeight w:val="827"/>
        </w:trPr>
        <w:tc>
          <w:tcPr>
            <w:tcW w:w="984" w:type="dxa"/>
          </w:tcPr>
          <w:p w:rsidR="008F598B" w:rsidRDefault="008F598B">
            <w:r>
              <w:rPr>
                <w:rFonts w:hint="eastAsia"/>
              </w:rPr>
              <w:t>主要案件收结案统计</w:t>
            </w:r>
          </w:p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  <w:tc>
          <w:tcPr>
            <w:tcW w:w="985" w:type="dxa"/>
          </w:tcPr>
          <w:p w:rsidR="008F598B" w:rsidRDefault="008F598B"/>
        </w:tc>
      </w:tr>
      <w:tr w:rsidR="008F598B" w:rsidTr="008F598B">
        <w:trPr>
          <w:trHeight w:val="868"/>
        </w:trPr>
        <w:tc>
          <w:tcPr>
            <w:tcW w:w="984" w:type="dxa"/>
            <w:vMerge w:val="restart"/>
          </w:tcPr>
          <w:p w:rsidR="008F598B" w:rsidRDefault="008F598B">
            <w:r>
              <w:rPr>
                <w:rFonts w:hint="eastAsia"/>
              </w:rPr>
              <w:t>其中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涉公安行政案件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0</w:t>
            </w:r>
          </w:p>
        </w:tc>
        <w:tc>
          <w:tcPr>
            <w:tcW w:w="985" w:type="dxa"/>
          </w:tcPr>
          <w:p w:rsidR="008F598B" w:rsidRDefault="00FC0B54">
            <w:r>
              <w:rPr>
                <w:rFonts w:hint="eastAsia"/>
              </w:rPr>
              <w:t>26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-16.12%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31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10.71%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0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-100%</w:t>
            </w:r>
          </w:p>
        </w:tc>
      </w:tr>
      <w:tr w:rsidR="008F598B" w:rsidTr="008F598B">
        <w:trPr>
          <w:trHeight w:val="868"/>
        </w:trPr>
        <w:tc>
          <w:tcPr>
            <w:tcW w:w="984" w:type="dxa"/>
            <w:vMerge/>
          </w:tcPr>
          <w:p w:rsidR="008F598B" w:rsidRDefault="008F598B"/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涉资源行政案件（土地）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6</w:t>
            </w:r>
          </w:p>
        </w:tc>
        <w:tc>
          <w:tcPr>
            <w:tcW w:w="985" w:type="dxa"/>
          </w:tcPr>
          <w:p w:rsidR="008F598B" w:rsidRDefault="00FC0B54">
            <w:r>
              <w:rPr>
                <w:rFonts w:hint="eastAsia"/>
              </w:rPr>
              <w:t>24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166.66%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28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250%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2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-50%</w:t>
            </w:r>
          </w:p>
        </w:tc>
      </w:tr>
      <w:tr w:rsidR="008F598B" w:rsidTr="008F598B">
        <w:trPr>
          <w:trHeight w:val="868"/>
        </w:trPr>
        <w:tc>
          <w:tcPr>
            <w:tcW w:w="984" w:type="dxa"/>
            <w:vMerge/>
          </w:tcPr>
          <w:p w:rsidR="008F598B" w:rsidRDefault="008F598B"/>
        </w:tc>
        <w:tc>
          <w:tcPr>
            <w:tcW w:w="985" w:type="dxa"/>
          </w:tcPr>
          <w:p w:rsidR="008F598B" w:rsidRPr="008F598B" w:rsidRDefault="008F598B">
            <w:r>
              <w:rPr>
                <w:rFonts w:hint="eastAsia"/>
              </w:rPr>
              <w:t>涉城建行政案件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2</w:t>
            </w:r>
          </w:p>
        </w:tc>
        <w:tc>
          <w:tcPr>
            <w:tcW w:w="985" w:type="dxa"/>
          </w:tcPr>
          <w:p w:rsidR="008F598B" w:rsidRDefault="00FC0B54">
            <w:r>
              <w:rPr>
                <w:rFonts w:hint="eastAsia"/>
              </w:rPr>
              <w:t>12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-45.45%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13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-51.85%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2</w:t>
            </w:r>
          </w:p>
        </w:tc>
        <w:tc>
          <w:tcPr>
            <w:tcW w:w="985" w:type="dxa"/>
          </w:tcPr>
          <w:p w:rsidR="008F598B" w:rsidRDefault="004677C1" w:rsidP="004677C1">
            <w:r>
              <w:rPr>
                <w:rFonts w:hint="eastAsia"/>
              </w:rPr>
              <w:t>200%</w:t>
            </w:r>
          </w:p>
        </w:tc>
      </w:tr>
      <w:tr w:rsidR="008F598B" w:rsidTr="008F598B">
        <w:trPr>
          <w:trHeight w:val="868"/>
        </w:trPr>
        <w:tc>
          <w:tcPr>
            <w:tcW w:w="984" w:type="dxa"/>
            <w:vMerge/>
          </w:tcPr>
          <w:p w:rsidR="008F598B" w:rsidRDefault="008F598B"/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涉劳动和社会保障行政案件</w:t>
            </w:r>
          </w:p>
        </w:tc>
        <w:tc>
          <w:tcPr>
            <w:tcW w:w="985" w:type="dxa"/>
          </w:tcPr>
          <w:p w:rsidR="008F598B" w:rsidRDefault="008F598B">
            <w:r>
              <w:rPr>
                <w:rFonts w:hint="eastAsia"/>
              </w:rPr>
              <w:t>3</w:t>
            </w:r>
          </w:p>
        </w:tc>
        <w:tc>
          <w:tcPr>
            <w:tcW w:w="985" w:type="dxa"/>
          </w:tcPr>
          <w:p w:rsidR="008F598B" w:rsidRDefault="00FC0B54">
            <w:r>
              <w:rPr>
                <w:rFonts w:hint="eastAsia"/>
              </w:rPr>
              <w:t>4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-42.85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6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50%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1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--66.67%</w:t>
            </w:r>
          </w:p>
        </w:tc>
      </w:tr>
      <w:tr w:rsidR="008F598B" w:rsidTr="008F598B">
        <w:trPr>
          <w:trHeight w:val="868"/>
        </w:trPr>
        <w:tc>
          <w:tcPr>
            <w:tcW w:w="984" w:type="dxa"/>
            <w:vMerge/>
          </w:tcPr>
          <w:p w:rsidR="008F598B" w:rsidRDefault="008F598B"/>
        </w:tc>
        <w:tc>
          <w:tcPr>
            <w:tcW w:w="985" w:type="dxa"/>
          </w:tcPr>
          <w:p w:rsidR="008F598B" w:rsidRPr="008F598B" w:rsidRDefault="008F598B">
            <w:r>
              <w:rPr>
                <w:rFonts w:hint="eastAsia"/>
              </w:rPr>
              <w:t>其他行政案件</w:t>
            </w:r>
          </w:p>
        </w:tc>
        <w:tc>
          <w:tcPr>
            <w:tcW w:w="985" w:type="dxa"/>
          </w:tcPr>
          <w:p w:rsidR="008F598B" w:rsidRDefault="00FC0B54">
            <w:r>
              <w:rPr>
                <w:rFonts w:hint="eastAsia"/>
              </w:rPr>
              <w:t>19</w:t>
            </w:r>
          </w:p>
        </w:tc>
        <w:tc>
          <w:tcPr>
            <w:tcW w:w="985" w:type="dxa"/>
          </w:tcPr>
          <w:p w:rsidR="008F598B" w:rsidRDefault="00FC0B54">
            <w:r>
              <w:rPr>
                <w:rFonts w:hint="eastAsia"/>
              </w:rPr>
              <w:t>66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34.69%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70</w:t>
            </w:r>
          </w:p>
        </w:tc>
        <w:tc>
          <w:tcPr>
            <w:tcW w:w="985" w:type="dxa"/>
          </w:tcPr>
          <w:p w:rsidR="008F598B" w:rsidRDefault="004677C1" w:rsidP="004677C1">
            <w:r>
              <w:rPr>
                <w:rFonts w:hint="eastAsia"/>
              </w:rPr>
              <w:t>37.25%</w:t>
            </w:r>
          </w:p>
        </w:tc>
        <w:tc>
          <w:tcPr>
            <w:tcW w:w="985" w:type="dxa"/>
          </w:tcPr>
          <w:p w:rsidR="008F598B" w:rsidRDefault="00593517">
            <w:r>
              <w:rPr>
                <w:rFonts w:hint="eastAsia"/>
              </w:rPr>
              <w:t>9</w:t>
            </w:r>
          </w:p>
        </w:tc>
        <w:tc>
          <w:tcPr>
            <w:tcW w:w="985" w:type="dxa"/>
          </w:tcPr>
          <w:p w:rsidR="008F598B" w:rsidRDefault="004677C1">
            <w:r>
              <w:rPr>
                <w:rFonts w:hint="eastAsia"/>
              </w:rPr>
              <w:t>-70%</w:t>
            </w:r>
          </w:p>
        </w:tc>
      </w:tr>
    </w:tbl>
    <w:p w:rsidR="008F0957" w:rsidRDefault="008F0957"/>
    <w:sectPr w:rsidR="008F0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57" w:rsidRDefault="008F0957" w:rsidP="008F598B">
      <w:pPr>
        <w:ind w:firstLine="400"/>
      </w:pPr>
      <w:r>
        <w:separator/>
      </w:r>
    </w:p>
  </w:endnote>
  <w:endnote w:type="continuationSeparator" w:id="1">
    <w:p w:rsidR="008F0957" w:rsidRDefault="008F0957" w:rsidP="008F598B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57" w:rsidRDefault="008F0957" w:rsidP="008F598B">
      <w:pPr>
        <w:ind w:firstLine="400"/>
      </w:pPr>
      <w:r>
        <w:separator/>
      </w:r>
    </w:p>
  </w:footnote>
  <w:footnote w:type="continuationSeparator" w:id="1">
    <w:p w:rsidR="008F0957" w:rsidRDefault="008F0957" w:rsidP="008F598B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98B"/>
    <w:rsid w:val="004677C1"/>
    <w:rsid w:val="00593517"/>
    <w:rsid w:val="008F0957"/>
    <w:rsid w:val="008F598B"/>
    <w:rsid w:val="00F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9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98B"/>
    <w:rPr>
      <w:sz w:val="18"/>
      <w:szCs w:val="18"/>
    </w:rPr>
  </w:style>
  <w:style w:type="table" w:styleId="a5">
    <w:name w:val="Table Grid"/>
    <w:basedOn w:val="a1"/>
    <w:uiPriority w:val="59"/>
    <w:rsid w:val="008F59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2022-05-24T08:42:00Z</dcterms:created>
  <dcterms:modified xsi:type="dcterms:W3CDTF">2022-05-25T00:34:00Z</dcterms:modified>
</cp:coreProperties>
</file>